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3CEC" w14:textId="3E3A5844" w:rsidR="000F2543" w:rsidRPr="00E9481E" w:rsidRDefault="000F2543" w:rsidP="000F2543">
      <w:pPr>
        <w:spacing w:after="0" w:line="259" w:lineRule="auto"/>
        <w:rPr>
          <w:rFonts w:asciiTheme="majorHAnsi" w:eastAsia="Times New Roman" w:hAnsiTheme="majorHAnsi" w:cstheme="majorHAnsi"/>
          <w:b/>
          <w:bCs/>
          <w:lang w:val="de-DE" w:eastAsia="de-DE"/>
        </w:rPr>
      </w:pPr>
      <w:r w:rsidRPr="00E9481E">
        <w:rPr>
          <w:rFonts w:asciiTheme="majorHAnsi" w:eastAsia="Times New Roman" w:hAnsiTheme="majorHAnsi" w:cstheme="majorHAnsi"/>
          <w:b/>
          <w:bCs/>
          <w:lang w:val="de-DE" w:eastAsia="de-DE"/>
        </w:rPr>
        <w:t>Freitag</w:t>
      </w:r>
      <w:r>
        <w:rPr>
          <w:rFonts w:asciiTheme="majorHAnsi" w:eastAsia="Times New Roman" w:hAnsiTheme="majorHAnsi" w:cstheme="majorHAnsi"/>
          <w:b/>
          <w:bCs/>
          <w:lang w:val="de-DE" w:eastAsia="de-DE"/>
        </w:rPr>
        <w:t xml:space="preserve"> /</w:t>
      </w:r>
      <w:r w:rsidRPr="00E9481E">
        <w:rPr>
          <w:rFonts w:asciiTheme="majorHAnsi" w:eastAsia="Times New Roman" w:hAnsiTheme="majorHAnsi" w:cstheme="majorHAnsi"/>
          <w:b/>
          <w:bCs/>
          <w:lang w:val="de-DE" w:eastAsia="de-DE"/>
        </w:rPr>
        <w:t xml:space="preserve"> 25. März 2022</w:t>
      </w:r>
      <w:r>
        <w:rPr>
          <w:rFonts w:asciiTheme="majorHAnsi" w:eastAsia="Times New Roman" w:hAnsiTheme="majorHAnsi" w:cstheme="majorHAnsi"/>
          <w:b/>
          <w:bCs/>
          <w:lang w:val="de-DE" w:eastAsia="de-DE"/>
        </w:rPr>
        <w:tab/>
      </w:r>
      <w:r>
        <w:rPr>
          <w:rFonts w:asciiTheme="majorHAnsi" w:eastAsia="Times New Roman" w:hAnsiTheme="majorHAnsi" w:cstheme="majorHAnsi"/>
          <w:b/>
          <w:bCs/>
          <w:lang w:val="de-DE" w:eastAsia="de-DE"/>
        </w:rPr>
        <w:tab/>
      </w:r>
      <w:r>
        <w:rPr>
          <w:rFonts w:asciiTheme="majorHAnsi" w:eastAsia="Times New Roman" w:hAnsiTheme="majorHAnsi" w:cstheme="majorHAnsi"/>
          <w:b/>
          <w:bCs/>
          <w:lang w:val="de-DE" w:eastAsia="de-DE"/>
        </w:rPr>
        <w:tab/>
      </w:r>
      <w:r>
        <w:rPr>
          <w:rFonts w:asciiTheme="majorHAnsi" w:eastAsia="Times New Roman" w:hAnsiTheme="majorHAnsi" w:cstheme="majorHAnsi"/>
          <w:b/>
          <w:bCs/>
          <w:lang w:val="de-DE" w:eastAsia="de-DE"/>
        </w:rPr>
        <w:tab/>
      </w:r>
      <w:r>
        <w:rPr>
          <w:rFonts w:asciiTheme="majorHAnsi" w:eastAsia="Times New Roman" w:hAnsiTheme="majorHAnsi" w:cstheme="majorHAnsi"/>
          <w:b/>
          <w:bCs/>
          <w:lang w:val="de-DE" w:eastAsia="de-DE"/>
        </w:rPr>
        <w:tab/>
      </w:r>
      <w:r>
        <w:rPr>
          <w:rFonts w:asciiTheme="majorHAnsi" w:eastAsia="Times New Roman" w:hAnsiTheme="majorHAnsi" w:cstheme="majorHAnsi"/>
          <w:b/>
          <w:bCs/>
          <w:lang w:val="de-DE" w:eastAsia="de-DE"/>
        </w:rPr>
        <w:tab/>
      </w:r>
      <w:bookmarkStart w:id="0" w:name="_GoBack"/>
      <w:bookmarkEnd w:id="0"/>
    </w:p>
    <w:p w14:paraId="44A0FF27" w14:textId="77777777" w:rsidR="000F2543" w:rsidRPr="006D7249" w:rsidRDefault="000F2543" w:rsidP="000F2543">
      <w:pPr>
        <w:spacing w:after="0" w:line="259" w:lineRule="auto"/>
        <w:rPr>
          <w:rFonts w:asciiTheme="majorHAnsi" w:eastAsia="Times New Roman" w:hAnsiTheme="majorHAnsi" w:cstheme="majorHAnsi"/>
          <w:b/>
          <w:color w:val="0070C0"/>
          <w:lang w:val="de-DE" w:eastAsia="de-DE"/>
        </w:rPr>
      </w:pPr>
    </w:p>
    <w:p w14:paraId="6F6957B4" w14:textId="77777777" w:rsidR="000F2543" w:rsidRDefault="000F2543" w:rsidP="000F2543">
      <w:pPr>
        <w:spacing w:after="0" w:line="259" w:lineRule="auto"/>
        <w:rPr>
          <w:rFonts w:asciiTheme="majorHAnsi" w:eastAsia="Times New Roman" w:hAnsiTheme="majorHAnsi" w:cstheme="majorHAnsi"/>
          <w:b/>
          <w:lang w:val="de-DE" w:eastAsia="de-DE"/>
        </w:rPr>
      </w:pPr>
      <w:r w:rsidRPr="006D7249">
        <w:rPr>
          <w:rFonts w:asciiTheme="majorHAnsi" w:eastAsia="Times New Roman" w:hAnsiTheme="majorHAnsi" w:cstheme="majorHAnsi"/>
          <w:b/>
          <w:lang w:val="de-DE" w:eastAsia="de-DE"/>
        </w:rPr>
        <w:t>Level ●</w:t>
      </w:r>
    </w:p>
    <w:p w14:paraId="37567ABE" w14:textId="77777777" w:rsidR="000F2543" w:rsidRPr="006D7249" w:rsidRDefault="000F2543" w:rsidP="000F2543">
      <w:pPr>
        <w:spacing w:after="0" w:line="259" w:lineRule="auto"/>
        <w:rPr>
          <w:rFonts w:asciiTheme="majorHAnsi" w:eastAsia="Times New Roman" w:hAnsiTheme="majorHAnsi" w:cstheme="majorHAnsi"/>
          <w:b/>
          <w:lang w:val="de-DE" w:eastAsia="de-DE"/>
        </w:rPr>
      </w:pPr>
    </w:p>
    <w:p w14:paraId="0BAFA9A9" w14:textId="77777777" w:rsidR="000F2543" w:rsidRPr="006D7249" w:rsidRDefault="000F2543" w:rsidP="000F2543">
      <w:pPr>
        <w:spacing w:after="0" w:line="259" w:lineRule="auto"/>
        <w:rPr>
          <w:rFonts w:asciiTheme="majorHAnsi" w:eastAsia="Times New Roman" w:hAnsiTheme="majorHAnsi" w:cstheme="majorHAnsi"/>
          <w:b/>
          <w:bCs/>
          <w:color w:val="0070C0"/>
          <w:lang w:val="de-DE" w:eastAsia="de-DE"/>
        </w:rPr>
      </w:pPr>
      <w:r>
        <w:rPr>
          <w:rFonts w:asciiTheme="majorHAnsi" w:eastAsia="Times New Roman" w:hAnsiTheme="majorHAnsi" w:cstheme="majorHAnsi"/>
          <w:b/>
          <w:lang w:val="de-DE" w:eastAsia="de-DE"/>
        </w:rPr>
        <w:t>Immunsystem</w:t>
      </w:r>
    </w:p>
    <w:p w14:paraId="6D0C7BAD" w14:textId="77777777" w:rsidR="000F2543" w:rsidRPr="006D7249" w:rsidRDefault="000F2543" w:rsidP="000F2543">
      <w:pPr>
        <w:spacing w:after="0" w:line="259" w:lineRule="auto"/>
        <w:rPr>
          <w:rFonts w:asciiTheme="majorHAnsi" w:eastAsia="Times New Roman" w:hAnsiTheme="majorHAnsi" w:cstheme="majorHAnsi"/>
          <w:b/>
          <w:color w:val="0070C0"/>
          <w:lang w:val="de-DE" w:eastAsia="de-DE"/>
        </w:rPr>
      </w:pPr>
    </w:p>
    <w:p w14:paraId="12F1A066" w14:textId="77777777" w:rsidR="000F2543" w:rsidRPr="008B3579" w:rsidRDefault="000F2543" w:rsidP="000F2543">
      <w:pPr>
        <w:spacing w:after="0" w:line="259" w:lineRule="auto"/>
        <w:ind w:left="1418" w:hanging="1418"/>
        <w:rPr>
          <w:rFonts w:asciiTheme="majorHAnsi" w:eastAsia="Times New Roman" w:hAnsiTheme="majorHAnsi" w:cstheme="majorHAnsi"/>
          <w:bCs/>
          <w:lang w:eastAsia="de-DE"/>
        </w:rPr>
      </w:pPr>
      <w:r w:rsidRPr="006D7249">
        <w:rPr>
          <w:rFonts w:asciiTheme="majorHAnsi" w:eastAsia="Times New Roman" w:hAnsiTheme="majorHAnsi" w:cstheme="majorHAnsi"/>
          <w:b/>
          <w:lang w:val="de-DE" w:eastAsia="de-DE"/>
        </w:rPr>
        <w:t>Themen</w:t>
      </w:r>
      <w:r w:rsidRPr="006D7249">
        <w:rPr>
          <w:rFonts w:asciiTheme="majorHAnsi" w:eastAsia="Times New Roman" w:hAnsiTheme="majorHAnsi" w:cstheme="majorHAnsi"/>
          <w:b/>
          <w:color w:val="0070C0"/>
          <w:lang w:val="de-DE" w:eastAsia="de-DE"/>
        </w:rPr>
        <w:tab/>
      </w:r>
      <w:bookmarkStart w:id="1" w:name="_Hlk79744097"/>
      <w:r w:rsidRPr="008B3579">
        <w:rPr>
          <w:rFonts w:asciiTheme="majorHAnsi" w:eastAsia="Times New Roman" w:hAnsiTheme="majorHAnsi" w:cstheme="majorHAnsi"/>
          <w:bCs/>
          <w:lang w:eastAsia="de-DE"/>
        </w:rPr>
        <w:t>Bakterien und Viren sind überall auf der Welt vorhanden und sind für unsere Gesundheit, aber auch für die Entstehung von Krankheiten verantwortlich. Die Fähigkeit pathogener Mikroorganismen, sich in unserem Körper auszubreiten und Krankheiten zu verursachen, hängt weitgehend vom Zustand des Immunsystems und der inneren Umgebung ab.</w:t>
      </w:r>
    </w:p>
    <w:p w14:paraId="5AA328F8" w14:textId="77777777" w:rsidR="000F2543" w:rsidRPr="008B3579" w:rsidRDefault="000F2543" w:rsidP="000F2543">
      <w:pPr>
        <w:spacing w:after="0" w:line="259" w:lineRule="auto"/>
        <w:ind w:left="1418" w:hanging="2"/>
        <w:rPr>
          <w:rFonts w:asciiTheme="majorHAnsi" w:eastAsia="Times New Roman" w:hAnsiTheme="majorHAnsi" w:cstheme="majorHAnsi"/>
          <w:b/>
          <w:bCs/>
          <w:lang w:eastAsia="de-DE"/>
        </w:rPr>
      </w:pPr>
      <w:r w:rsidRPr="008B3579">
        <w:rPr>
          <w:rFonts w:asciiTheme="majorHAnsi" w:eastAsia="Times New Roman" w:hAnsiTheme="majorHAnsi" w:cstheme="majorHAnsi"/>
          <w:bCs/>
          <w:lang w:eastAsia="de-DE"/>
        </w:rPr>
        <w:t>In diesem Seminar werden Ursachen und Hintergründe von bakteriellen und viralen Infektionen beleuchtet. Sie erhalten wertvolle Tipps zur Gesunderhaltung des Immunsystems und der Regulierung des inneren Milieus. Zur Behandlung der Infektionen werden entsprechende homöopathisch-spagyrische Therapievorschläge gemacht, die Sie einfach in Ihrer Praxis oder Apotheke umsetzen können</w:t>
      </w:r>
      <w:r w:rsidRPr="008B3579">
        <w:rPr>
          <w:rFonts w:asciiTheme="majorHAnsi" w:eastAsia="Times New Roman" w:hAnsiTheme="majorHAnsi" w:cstheme="majorHAnsi"/>
          <w:b/>
          <w:bCs/>
          <w:lang w:eastAsia="de-DE"/>
        </w:rPr>
        <w:t>.</w:t>
      </w:r>
    </w:p>
    <w:bookmarkEnd w:id="1"/>
    <w:p w14:paraId="4067899C" w14:textId="77777777" w:rsidR="000F2543" w:rsidRPr="006D7249" w:rsidRDefault="000F2543" w:rsidP="000F2543">
      <w:pPr>
        <w:spacing w:after="0" w:line="259" w:lineRule="auto"/>
        <w:rPr>
          <w:rFonts w:asciiTheme="majorHAnsi" w:eastAsia="Times New Roman" w:hAnsiTheme="majorHAnsi" w:cstheme="majorHAnsi"/>
          <w:bCs/>
          <w:color w:val="0070C0"/>
          <w:lang w:eastAsia="de-DE"/>
        </w:rPr>
      </w:pPr>
    </w:p>
    <w:p w14:paraId="5F170581" w14:textId="77777777" w:rsidR="000F2543" w:rsidRDefault="000F2543" w:rsidP="000F2543">
      <w:pPr>
        <w:spacing w:after="0" w:line="259" w:lineRule="auto"/>
        <w:rPr>
          <w:rFonts w:asciiTheme="majorHAnsi" w:eastAsia="Times New Roman" w:hAnsiTheme="majorHAnsi" w:cstheme="majorHAnsi"/>
          <w:lang w:val="de-DE" w:eastAsia="de-DE"/>
        </w:rPr>
      </w:pPr>
      <w:r w:rsidRPr="006D7249">
        <w:rPr>
          <w:rFonts w:asciiTheme="majorHAnsi" w:eastAsia="Times New Roman" w:hAnsiTheme="majorHAnsi" w:cstheme="majorHAnsi"/>
          <w:b/>
          <w:lang w:val="de-DE" w:eastAsia="de-DE"/>
        </w:rPr>
        <w:t>Referentin</w:t>
      </w:r>
      <w:r w:rsidRPr="006D7249">
        <w:rPr>
          <w:rFonts w:asciiTheme="majorHAnsi" w:eastAsia="Times New Roman" w:hAnsiTheme="majorHAnsi" w:cstheme="majorHAnsi"/>
          <w:lang w:val="de-DE" w:eastAsia="de-DE"/>
        </w:rPr>
        <w:tab/>
        <w:t xml:space="preserve">Anita Kraut, Heilpraktikerin aus D </w:t>
      </w:r>
      <w:r>
        <w:rPr>
          <w:rFonts w:asciiTheme="majorHAnsi" w:eastAsia="Times New Roman" w:hAnsiTheme="majorHAnsi" w:cstheme="majorHAnsi"/>
          <w:lang w:val="de-DE" w:eastAsia="de-DE"/>
        </w:rPr>
        <w:t>–</w:t>
      </w:r>
      <w:r w:rsidRPr="006D7249">
        <w:rPr>
          <w:rFonts w:asciiTheme="majorHAnsi" w:eastAsia="Times New Roman" w:hAnsiTheme="majorHAnsi" w:cstheme="majorHAnsi"/>
          <w:lang w:val="de-DE" w:eastAsia="de-DE"/>
        </w:rPr>
        <w:t xml:space="preserve"> Steingaden</w:t>
      </w:r>
    </w:p>
    <w:p w14:paraId="113B0BEB" w14:textId="77777777" w:rsidR="000F2543" w:rsidRPr="00E9481E" w:rsidRDefault="000F2543" w:rsidP="000F2543">
      <w:pPr>
        <w:spacing w:after="0" w:line="259" w:lineRule="auto"/>
        <w:rPr>
          <w:rFonts w:asciiTheme="majorHAnsi" w:eastAsia="Times New Roman" w:hAnsiTheme="majorHAnsi" w:cstheme="majorHAnsi"/>
          <w:color w:val="0070C0"/>
          <w:lang w:val="de-DE" w:eastAsia="de-DE"/>
        </w:rPr>
      </w:pPr>
      <w:r w:rsidRPr="006D7249">
        <w:rPr>
          <w:rFonts w:asciiTheme="majorHAnsi" w:eastAsia="Times New Roman" w:hAnsiTheme="majorHAnsi" w:cstheme="majorHAnsi"/>
          <w:b/>
          <w:lang w:val="de-DE" w:eastAsia="de-DE"/>
        </w:rPr>
        <w:t xml:space="preserve">Ort </w:t>
      </w:r>
      <w:r w:rsidRPr="006D7249">
        <w:rPr>
          <w:rFonts w:asciiTheme="majorHAnsi" w:eastAsia="Times New Roman" w:hAnsiTheme="majorHAnsi" w:cstheme="majorHAnsi"/>
          <w:lang w:val="de-DE" w:eastAsia="de-DE"/>
        </w:rPr>
        <w:tab/>
      </w:r>
      <w:r w:rsidRPr="006D7249">
        <w:rPr>
          <w:rFonts w:asciiTheme="majorHAnsi" w:eastAsia="Times New Roman" w:hAnsiTheme="majorHAnsi" w:cstheme="majorHAnsi"/>
          <w:lang w:val="de-DE" w:eastAsia="de-DE"/>
        </w:rPr>
        <w:tab/>
      </w:r>
      <w:r w:rsidRPr="0048690B">
        <w:rPr>
          <w:rFonts w:asciiTheme="majorHAnsi" w:eastAsia="Times New Roman" w:hAnsiTheme="majorHAnsi" w:cstheme="majorHAnsi"/>
          <w:lang w:eastAsia="de-DE"/>
        </w:rPr>
        <w:t>Kongresszentrum Kreuz, Zeughausgasse 41, 3011 Bern</w:t>
      </w:r>
    </w:p>
    <w:p w14:paraId="2144F8FC" w14:textId="77777777" w:rsidR="000F2543" w:rsidRPr="006D7249" w:rsidRDefault="000F2543" w:rsidP="000F2543">
      <w:pPr>
        <w:spacing w:after="0" w:line="259" w:lineRule="auto"/>
        <w:rPr>
          <w:rFonts w:asciiTheme="majorHAnsi" w:eastAsia="Times New Roman" w:hAnsiTheme="majorHAnsi" w:cstheme="majorHAnsi"/>
          <w:szCs w:val="20"/>
          <w:lang w:val="de-DE" w:eastAsia="de-DE"/>
        </w:rPr>
      </w:pPr>
      <w:r w:rsidRPr="006D7249">
        <w:rPr>
          <w:rFonts w:asciiTheme="majorHAnsi" w:eastAsia="Times New Roman" w:hAnsiTheme="majorHAnsi" w:cstheme="majorHAnsi"/>
          <w:b/>
          <w:szCs w:val="20"/>
          <w:lang w:val="de-DE" w:eastAsia="de-DE"/>
        </w:rPr>
        <w:t>Dauer</w:t>
      </w:r>
      <w:r w:rsidRPr="006D7249">
        <w:rPr>
          <w:rFonts w:asciiTheme="majorHAnsi" w:eastAsia="Times New Roman" w:hAnsiTheme="majorHAnsi" w:cstheme="majorHAnsi"/>
          <w:szCs w:val="20"/>
          <w:lang w:val="de-DE" w:eastAsia="de-DE"/>
        </w:rPr>
        <w:tab/>
      </w:r>
      <w:r w:rsidRPr="006D7249">
        <w:rPr>
          <w:rFonts w:asciiTheme="majorHAnsi" w:eastAsia="Times New Roman" w:hAnsiTheme="majorHAnsi" w:cstheme="majorHAnsi"/>
          <w:szCs w:val="20"/>
          <w:lang w:val="de-DE" w:eastAsia="de-DE"/>
        </w:rPr>
        <w:tab/>
        <w:t>13.30 – 17.00 Uhr</w:t>
      </w:r>
    </w:p>
    <w:p w14:paraId="6E10A161" w14:textId="77777777" w:rsidR="000F2543" w:rsidRPr="006D7249" w:rsidRDefault="000F2543" w:rsidP="000F2543">
      <w:pPr>
        <w:spacing w:after="0" w:line="259" w:lineRule="auto"/>
        <w:rPr>
          <w:rFonts w:asciiTheme="majorHAnsi" w:eastAsia="Times New Roman" w:hAnsiTheme="majorHAnsi" w:cstheme="majorHAnsi"/>
          <w:szCs w:val="20"/>
          <w:lang w:val="de-DE" w:eastAsia="de-DE"/>
        </w:rPr>
      </w:pPr>
      <w:r w:rsidRPr="006D7249">
        <w:rPr>
          <w:rFonts w:asciiTheme="majorHAnsi" w:eastAsia="Times New Roman" w:hAnsiTheme="majorHAnsi" w:cstheme="majorHAnsi"/>
          <w:b/>
          <w:szCs w:val="20"/>
          <w:lang w:val="de-DE" w:eastAsia="de-DE"/>
        </w:rPr>
        <w:t>Kosten</w:t>
      </w:r>
      <w:r w:rsidRPr="006D7249">
        <w:rPr>
          <w:rFonts w:asciiTheme="majorHAnsi" w:eastAsia="Times New Roman" w:hAnsiTheme="majorHAnsi" w:cstheme="majorHAnsi"/>
          <w:b/>
          <w:szCs w:val="20"/>
          <w:lang w:val="de-DE" w:eastAsia="de-DE"/>
        </w:rPr>
        <w:tab/>
      </w:r>
      <w:r w:rsidRPr="006D7249">
        <w:rPr>
          <w:rFonts w:asciiTheme="majorHAnsi" w:eastAsia="Times New Roman" w:hAnsiTheme="majorHAnsi" w:cstheme="majorHAnsi"/>
          <w:b/>
          <w:szCs w:val="20"/>
          <w:lang w:val="de-DE" w:eastAsia="de-DE"/>
        </w:rPr>
        <w:tab/>
      </w:r>
      <w:r w:rsidRPr="006D7249">
        <w:rPr>
          <w:rFonts w:asciiTheme="majorHAnsi" w:eastAsia="Times New Roman" w:hAnsiTheme="majorHAnsi" w:cstheme="majorHAnsi"/>
          <w:szCs w:val="20"/>
          <w:lang w:val="de-DE" w:eastAsia="de-DE"/>
        </w:rPr>
        <w:t>kostenfrei</w:t>
      </w:r>
    </w:p>
    <w:p w14:paraId="0F0BEB2C" w14:textId="77777777" w:rsidR="000F2543" w:rsidRPr="004D643B" w:rsidRDefault="000F2543" w:rsidP="000F2543">
      <w:pPr>
        <w:spacing w:after="0" w:line="240" w:lineRule="auto"/>
        <w:ind w:left="540"/>
        <w:rPr>
          <w:rFonts w:ascii="Calibri" w:eastAsia="Calibri" w:hAnsi="Calibri" w:cs="Calibri"/>
          <w:color w:val="FF0000"/>
          <w:lang w:eastAsia="de-CH"/>
        </w:rPr>
      </w:pPr>
    </w:p>
    <w:p w14:paraId="25D2EE73" w14:textId="77777777" w:rsidR="00B44BAA" w:rsidRDefault="00B44BAA"/>
    <w:sectPr w:rsidR="00B44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43"/>
    <w:rsid w:val="000F2543"/>
    <w:rsid w:val="00B44B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68BF"/>
  <w15:chartTrackingRefBased/>
  <w15:docId w15:val="{5CAC04D2-5927-4F57-AEBF-313762C0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54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809</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2021-09-01T09:55:00Z</cp:lastPrinted>
  <dcterms:created xsi:type="dcterms:W3CDTF">2021-09-01T09:55:00Z</dcterms:created>
  <dcterms:modified xsi:type="dcterms:W3CDTF">2021-09-01T09:55:00Z</dcterms:modified>
</cp:coreProperties>
</file>